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3AC6" w14:textId="77777777" w:rsidR="00631C68" w:rsidRDefault="00E05E6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7CF0B43D" w14:textId="77777777" w:rsidR="00631C68" w:rsidRDefault="00E05E6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93F8118" w14:textId="77777777" w:rsidR="00631C68" w:rsidRDefault="00E05E6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631C68" w14:paraId="743CFD87" w14:textId="77777777">
        <w:tc>
          <w:tcPr>
            <w:tcW w:w="2462" w:type="dxa"/>
          </w:tcPr>
          <w:p w14:paraId="54485627"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761DE73D" w14:textId="77777777" w:rsidR="00631C68" w:rsidRDefault="00E05E62" w:rsidP="00E66E63">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631C68" w14:paraId="59396E30" w14:textId="77777777">
        <w:tc>
          <w:tcPr>
            <w:tcW w:w="2462" w:type="dxa"/>
          </w:tcPr>
          <w:p w14:paraId="62D7134F"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700CB3DC" w14:textId="77777777" w:rsidR="00631C68" w:rsidRDefault="00E05E62" w:rsidP="00E66E63">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325CE9EC"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186C4E6"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1A3C6DF2"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1B528DD8"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49186266"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4783AF1B" w14:textId="77777777" w:rsidR="00631C68" w:rsidRDefault="00E05E6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21E186A9"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63F7D1CA"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35382EC4"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4766DCC2" w14:textId="77777777" w:rsidR="00631C68" w:rsidRDefault="00E05E6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502FEA39" w14:textId="77777777" w:rsidR="00631C68" w:rsidRDefault="00E05E62" w:rsidP="00E66E6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631C68" w14:paraId="52359104" w14:textId="77777777">
        <w:tc>
          <w:tcPr>
            <w:tcW w:w="2462" w:type="dxa"/>
          </w:tcPr>
          <w:p w14:paraId="0B450D58" w14:textId="77777777" w:rsidR="00631C68" w:rsidRPr="006A628A" w:rsidRDefault="00E05E62">
            <w:pPr>
              <w:pBdr>
                <w:top w:val="nil"/>
                <w:left w:val="nil"/>
                <w:bottom w:val="nil"/>
                <w:right w:val="nil"/>
                <w:between w:val="nil"/>
              </w:pBdr>
              <w:spacing w:after="120"/>
              <w:ind w:left="-108"/>
              <w:jc w:val="left"/>
              <w:rPr>
                <w:rFonts w:ascii="Arial" w:eastAsia="Arial" w:hAnsi="Arial"/>
                <w:b/>
                <w:color w:val="000000"/>
                <w:sz w:val="24"/>
                <w:szCs w:val="24"/>
              </w:rPr>
            </w:pPr>
            <w:r w:rsidRPr="006A628A">
              <w:rPr>
                <w:rFonts w:ascii="Arial" w:eastAsia="Arial" w:hAnsi="Arial"/>
                <w:b/>
                <w:color w:val="000000"/>
                <w:sz w:val="24"/>
                <w:szCs w:val="24"/>
              </w:rPr>
              <w:lastRenderedPageBreak/>
              <w:t>"Financial Distress Service Continuity Plan"</w:t>
            </w:r>
          </w:p>
        </w:tc>
        <w:tc>
          <w:tcPr>
            <w:tcW w:w="5098" w:type="dxa"/>
          </w:tcPr>
          <w:p w14:paraId="731D9DA4" w14:textId="77777777" w:rsidR="00631C68" w:rsidRPr="006A628A" w:rsidRDefault="00E05E62" w:rsidP="00E66E63">
            <w:pPr>
              <w:pBdr>
                <w:top w:val="nil"/>
                <w:left w:val="nil"/>
                <w:bottom w:val="nil"/>
                <w:right w:val="nil"/>
                <w:between w:val="nil"/>
              </w:pBdr>
              <w:tabs>
                <w:tab w:val="left" w:pos="0"/>
              </w:tabs>
              <w:spacing w:after="120"/>
              <w:jc w:val="left"/>
              <w:rPr>
                <w:rFonts w:ascii="Arial" w:eastAsia="Arial" w:hAnsi="Arial"/>
                <w:color w:val="000000"/>
                <w:sz w:val="24"/>
                <w:szCs w:val="24"/>
              </w:rPr>
            </w:pPr>
            <w:r w:rsidRPr="006A628A">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631C68" w14:paraId="434D2F9A" w14:textId="77777777">
        <w:tc>
          <w:tcPr>
            <w:tcW w:w="2462" w:type="dxa"/>
          </w:tcPr>
          <w:p w14:paraId="6C092AC8" w14:textId="77777777" w:rsidR="00631C68" w:rsidRPr="006A628A" w:rsidRDefault="00E05E62">
            <w:pPr>
              <w:pBdr>
                <w:top w:val="nil"/>
                <w:left w:val="nil"/>
                <w:bottom w:val="nil"/>
                <w:right w:val="nil"/>
                <w:between w:val="nil"/>
              </w:pBdr>
              <w:spacing w:after="120"/>
              <w:ind w:left="-108"/>
              <w:jc w:val="left"/>
              <w:rPr>
                <w:rFonts w:ascii="Arial" w:eastAsia="Arial" w:hAnsi="Arial"/>
                <w:b/>
                <w:color w:val="000000"/>
                <w:sz w:val="24"/>
                <w:szCs w:val="24"/>
              </w:rPr>
            </w:pPr>
            <w:r w:rsidRPr="006A628A">
              <w:rPr>
                <w:rFonts w:ascii="Arial" w:eastAsia="Arial" w:hAnsi="Arial"/>
                <w:b/>
                <w:color w:val="000000"/>
                <w:sz w:val="24"/>
                <w:szCs w:val="24"/>
              </w:rPr>
              <w:t>“Monitored Company”</w:t>
            </w:r>
          </w:p>
        </w:tc>
        <w:tc>
          <w:tcPr>
            <w:tcW w:w="5098" w:type="dxa"/>
          </w:tcPr>
          <w:p w14:paraId="36BB1CD0" w14:textId="57111964" w:rsidR="00631C68" w:rsidRPr="006A628A" w:rsidRDefault="00C73178" w:rsidP="00E95BF2">
            <w:pPr>
              <w:pBdr>
                <w:top w:val="nil"/>
                <w:left w:val="nil"/>
                <w:bottom w:val="nil"/>
                <w:right w:val="nil"/>
                <w:between w:val="nil"/>
              </w:pBdr>
              <w:tabs>
                <w:tab w:val="left" w:pos="0"/>
              </w:tabs>
              <w:spacing w:after="120"/>
              <w:jc w:val="left"/>
              <w:rPr>
                <w:rFonts w:ascii="Arial" w:eastAsia="Arial" w:hAnsi="Arial"/>
                <w:color w:val="000000"/>
                <w:sz w:val="24"/>
                <w:szCs w:val="24"/>
              </w:rPr>
            </w:pPr>
            <w:r w:rsidRPr="006A628A">
              <w:rPr>
                <w:rFonts w:ascii="Arial" w:eastAsia="Arial" w:hAnsi="Arial"/>
                <w:color w:val="000000"/>
                <w:sz w:val="24"/>
                <w:szCs w:val="24"/>
              </w:rPr>
              <w:t xml:space="preserve">the </w:t>
            </w:r>
            <w:r w:rsidR="00E05E62" w:rsidRPr="006A628A">
              <w:rPr>
                <w:rFonts w:ascii="Arial" w:eastAsia="Arial" w:hAnsi="Arial"/>
                <w:color w:val="000000"/>
                <w:sz w:val="24"/>
                <w:szCs w:val="24"/>
              </w:rPr>
              <w:t>Supplier</w:t>
            </w:r>
            <w:r w:rsidR="00E95BF2" w:rsidRPr="006A628A">
              <w:rPr>
                <w:rFonts w:ascii="Arial" w:eastAsia="Arial" w:hAnsi="Arial"/>
                <w:color w:val="000000"/>
                <w:sz w:val="24"/>
                <w:szCs w:val="24"/>
              </w:rPr>
              <w:t>, any Key Subcontractor and</w:t>
            </w:r>
            <w:r w:rsidR="00E05E62" w:rsidRPr="006A628A">
              <w:rPr>
                <w:rFonts w:ascii="Arial" w:eastAsia="Arial" w:hAnsi="Arial"/>
                <w:color w:val="000000"/>
                <w:sz w:val="24"/>
                <w:szCs w:val="24"/>
              </w:rPr>
              <w:t xml:space="preserve"> </w:t>
            </w:r>
            <w:r w:rsidR="00E95BF2" w:rsidRPr="006A628A">
              <w:rPr>
                <w:rFonts w:ascii="Arial" w:eastAsia="Arial" w:hAnsi="Arial"/>
                <w:color w:val="000000"/>
                <w:sz w:val="24"/>
                <w:szCs w:val="24"/>
              </w:rPr>
              <w:t xml:space="preserve">the Guarantor and </w:t>
            </w:r>
          </w:p>
        </w:tc>
      </w:tr>
      <w:tr w:rsidR="00631C68" w14:paraId="320525C0" w14:textId="77777777">
        <w:tc>
          <w:tcPr>
            <w:tcW w:w="2462" w:type="dxa"/>
          </w:tcPr>
          <w:p w14:paraId="03281133" w14:textId="77777777" w:rsidR="00631C68" w:rsidRDefault="00E05E6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3328745F" w14:textId="77777777" w:rsidR="00631C68" w:rsidRDefault="00E05E62" w:rsidP="00E66E63">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0A85FAF0" w14:textId="77777777" w:rsidR="00631C68" w:rsidRDefault="00E05E6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50F887E7"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69828407"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4F0FFBF3"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33417956"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71D8ACD5"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206B6A5B"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53DBEC04"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36FA2FD1" w14:textId="446B0CA6"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37094103" w14:textId="77777777" w:rsidR="00631C68" w:rsidRDefault="00E05E62" w:rsidP="00C73178">
      <w:pPr>
        <w:ind w:firstLine="1134"/>
        <w:rPr>
          <w:rFonts w:ascii="Arial" w:eastAsia="Arial" w:hAnsi="Arial"/>
          <w:sz w:val="24"/>
          <w:szCs w:val="24"/>
        </w:rPr>
      </w:pPr>
      <w:r>
        <w:rPr>
          <w:rFonts w:ascii="Arial" w:eastAsia="Arial" w:hAnsi="Arial"/>
          <w:noProof/>
          <w:sz w:val="24"/>
          <w:szCs w:val="24"/>
        </w:rPr>
        <w:drawing>
          <wp:inline distT="0" distB="0" distL="0" distR="0" wp14:anchorId="7C2678B6" wp14:editId="6AF1CEA8">
            <wp:extent cx="609600" cy="16319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5991FCA3" wp14:editId="5095F1EC">
            <wp:extent cx="609600" cy="31559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609600" cy="315595"/>
                    </a:xfrm>
                    <a:prstGeom prst="rect">
                      <a:avLst/>
                    </a:prstGeom>
                    <a:ln/>
                  </pic:spPr>
                </pic:pic>
              </a:graphicData>
            </a:graphic>
          </wp:inline>
        </w:drawing>
      </w:r>
    </w:p>
    <w:p w14:paraId="790FF2FE" w14:textId="77777777" w:rsidR="00631C68" w:rsidRDefault="00E05E62" w:rsidP="00C73178">
      <w:pPr>
        <w:pBdr>
          <w:top w:val="nil"/>
          <w:left w:val="nil"/>
          <w:bottom w:val="nil"/>
          <w:right w:val="nil"/>
          <w:between w:val="nil"/>
        </w:pBdr>
        <w:tabs>
          <w:tab w:val="left" w:pos="3402"/>
        </w:tabs>
        <w:spacing w:after="220"/>
        <w:ind w:left="720"/>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631C68" w14:paraId="287D85BB" w14:textId="77777777">
        <w:tc>
          <w:tcPr>
            <w:tcW w:w="1524" w:type="dxa"/>
          </w:tcPr>
          <w:p w14:paraId="73E9F17B"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A</w:t>
            </w:r>
          </w:p>
        </w:tc>
        <w:tc>
          <w:tcPr>
            <w:tcW w:w="6793" w:type="dxa"/>
          </w:tcPr>
          <w:p w14:paraId="70E1FB95" w14:textId="59D110AC" w:rsidR="00631C68" w:rsidRDefault="00E05E62" w:rsidP="00C73178">
            <w:pPr>
              <w:pBdr>
                <w:top w:val="nil"/>
                <w:left w:val="nil"/>
                <w:bottom w:val="nil"/>
                <w:right w:val="nil"/>
                <w:between w:val="nil"/>
              </w:pBdr>
              <w:tabs>
                <w:tab w:val="left" w:pos="3402"/>
              </w:tabs>
              <w:spacing w:after="220"/>
              <w:ind w:left="1134"/>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631C68" w14:paraId="421AA4CA" w14:textId="77777777">
        <w:tc>
          <w:tcPr>
            <w:tcW w:w="1524" w:type="dxa"/>
          </w:tcPr>
          <w:p w14:paraId="7280217C"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B</w:t>
            </w:r>
          </w:p>
        </w:tc>
        <w:tc>
          <w:tcPr>
            <w:tcW w:w="6793" w:type="dxa"/>
          </w:tcPr>
          <w:p w14:paraId="389187FC"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631C68" w14:paraId="4389D3CD" w14:textId="77777777">
        <w:tc>
          <w:tcPr>
            <w:tcW w:w="1524" w:type="dxa"/>
          </w:tcPr>
          <w:p w14:paraId="1330B5D9"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C</w:t>
            </w:r>
          </w:p>
        </w:tc>
        <w:tc>
          <w:tcPr>
            <w:tcW w:w="6793" w:type="dxa"/>
          </w:tcPr>
          <w:p w14:paraId="4EBCFEDA" w14:textId="4479848E"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631C68" w14:paraId="14C8E281" w14:textId="77777777">
        <w:tc>
          <w:tcPr>
            <w:tcW w:w="1524" w:type="dxa"/>
          </w:tcPr>
          <w:p w14:paraId="198F3AD0" w14:textId="77777777"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D</w:t>
            </w:r>
          </w:p>
        </w:tc>
        <w:tc>
          <w:tcPr>
            <w:tcW w:w="6793" w:type="dxa"/>
          </w:tcPr>
          <w:p w14:paraId="26D00126" w14:textId="04DF0EE9" w:rsidR="00631C68" w:rsidRDefault="00E05E62" w:rsidP="00C73178">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79A61E37"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74E21C63"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2167FE46"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2D928418"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68E25D31"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4F1DFDC9"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6252CB0C"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1D446952"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64894016"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006C68E8"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5A0148BF"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7E50B7A1"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79A18489" w14:textId="77777777" w:rsidR="00631C68" w:rsidRDefault="00E05E62" w:rsidP="00C73178">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44666F16" w14:textId="77777777" w:rsidR="00631C68" w:rsidRDefault="00E05E62" w:rsidP="00C73178">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Monitored Company as CCS may reasonably require.</w:t>
      </w:r>
    </w:p>
    <w:p w14:paraId="28C06773"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784D730D"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4E43B67A"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16BC50CC"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517459DB"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77A805CA"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comply with the Financial Distress Service Continuity Plan (including any updated Financial Distress Service Continuity Plan).</w:t>
      </w:r>
    </w:p>
    <w:p w14:paraId="03F3116B" w14:textId="5E7454A3"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w:t>
      </w:r>
      <w:r w:rsidR="00CC0EAE">
        <w:rPr>
          <w:rFonts w:ascii="Arial" w:eastAsia="Arial" w:hAnsi="Arial"/>
          <w:color w:val="000000"/>
          <w:sz w:val="24"/>
          <w:szCs w:val="24"/>
        </w:rPr>
        <w:t xml:space="preserve"> obligations under Paragraph </w:t>
      </w:r>
      <w:r>
        <w:rPr>
          <w:rFonts w:ascii="Arial" w:eastAsia="Arial" w:hAnsi="Arial"/>
          <w:color w:val="000000"/>
          <w:sz w:val="24"/>
          <w:szCs w:val="24"/>
        </w:rPr>
        <w:t xml:space="preserve">4.6. </w:t>
      </w:r>
    </w:p>
    <w:p w14:paraId="1EEFF33D"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14:paraId="76533BEE"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722F1251"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12DEAD2E"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03A68C04"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275621D0"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2E5BF06C" w14:textId="77777777" w:rsidR="00631C68" w:rsidRDefault="00E05E62" w:rsidP="00C73178">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18231A21" w14:textId="77777777" w:rsidR="00631C68" w:rsidRDefault="00E05E62" w:rsidP="00C73178">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What happens If your credit rating is still good</w:t>
      </w:r>
    </w:p>
    <w:p w14:paraId="15AE34FD" w14:textId="77777777" w:rsidR="00631C68" w:rsidRDefault="00E05E62" w:rsidP="00C73178">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57338EF2"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6FFFCD3A" w14:textId="77777777" w:rsidR="00631C68" w:rsidRDefault="00E05E62" w:rsidP="00C73178">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437118D1" w14:textId="77777777" w:rsidR="00631C68" w:rsidRDefault="00631C68">
      <w:pPr>
        <w:pBdr>
          <w:top w:val="nil"/>
          <w:left w:val="nil"/>
          <w:bottom w:val="nil"/>
          <w:right w:val="nil"/>
          <w:between w:val="nil"/>
        </w:pBdr>
        <w:spacing w:after="0"/>
        <w:jc w:val="left"/>
        <w:rPr>
          <w:rFonts w:ascii="Arial" w:eastAsia="Arial" w:hAnsi="Arial"/>
          <w:color w:val="FFFFFF"/>
          <w:sz w:val="24"/>
          <w:szCs w:val="24"/>
        </w:rPr>
      </w:pPr>
    </w:p>
    <w:p w14:paraId="600DCB0D" w14:textId="77C77EFA" w:rsidR="00631C68" w:rsidRDefault="00E05E62">
      <w:pPr>
        <w:keepNext/>
        <w:pBdr>
          <w:top w:val="nil"/>
          <w:left w:val="nil"/>
          <w:bottom w:val="nil"/>
          <w:right w:val="nil"/>
          <w:between w:val="nil"/>
        </w:pBdr>
        <w:ind w:firstLine="426"/>
        <w:jc w:val="left"/>
        <w:rPr>
          <w:rFonts w:ascii="Arial" w:eastAsia="Arial" w:hAnsi="Arial"/>
          <w:b/>
          <w:smallCaps/>
          <w:color w:val="000000"/>
          <w:sz w:val="36"/>
          <w:szCs w:val="36"/>
        </w:rPr>
      </w:pPr>
      <w:bookmarkStart w:id="19" w:name="_heading=h.1y810tw" w:colFirst="0" w:colLast="0"/>
      <w:bookmarkStart w:id="20" w:name="_heading=h.4i7ojhp" w:colFirst="0" w:colLast="0"/>
      <w:bookmarkEnd w:id="19"/>
      <w:bookmarkEnd w:id="20"/>
      <w:r>
        <w:rPr>
          <w:rFonts w:ascii="Arial" w:eastAsia="Arial" w:hAnsi="Arial"/>
          <w:b/>
          <w:smallCaps/>
          <w:color w:val="000000"/>
          <w:sz w:val="36"/>
          <w:szCs w:val="36"/>
        </w:rPr>
        <w:lastRenderedPageBreak/>
        <w:t>ANNEX 1: RATING AGENCIES</w:t>
      </w:r>
    </w:p>
    <w:p w14:paraId="0C339382" w14:textId="77777777" w:rsidR="00631C68" w:rsidRDefault="00E05E62">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rsidRPr="00050BD6">
        <w:rPr>
          <w:rFonts w:ascii="Arial" w:eastAsia="Arial" w:hAnsi="Arial"/>
          <w:sz w:val="24"/>
          <w:szCs w:val="24"/>
        </w:rPr>
        <w:t>Dun and Bradstreet</w:t>
      </w:r>
      <w:r>
        <w:br w:type="page"/>
      </w:r>
      <w:r>
        <w:rPr>
          <w:rFonts w:ascii="Arial" w:eastAsia="Arial" w:hAnsi="Arial"/>
          <w:b/>
          <w:smallCaps/>
          <w:color w:val="000000"/>
          <w:sz w:val="36"/>
          <w:szCs w:val="36"/>
        </w:rPr>
        <w:lastRenderedPageBreak/>
        <w:t>ANNEX 2: CREDIT RATINGS &amp; CREDIT RATING THRESHOLDS</w:t>
      </w:r>
    </w:p>
    <w:p w14:paraId="31AE9747" w14:textId="7C4BB384" w:rsidR="00631C68" w:rsidRDefault="00E05E6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Current Rating</w:t>
      </w:r>
      <w:r w:rsidR="00050BD6">
        <w:rPr>
          <w:rFonts w:ascii="Arial" w:eastAsia="Arial" w:hAnsi="Arial"/>
          <w:b/>
          <w:color w:val="000000"/>
          <w:sz w:val="24"/>
          <w:szCs w:val="24"/>
        </w:rPr>
        <w:t xml:space="preserve"> and Credit Rating Thresholds </w:t>
      </w:r>
    </w:p>
    <w:p w14:paraId="122A4F07" w14:textId="68C5EC28" w:rsidR="00631C68" w:rsidRDefault="006A628A">
      <w:pPr>
        <w:spacing w:after="0"/>
        <w:rPr>
          <w:rFonts w:ascii="Arial" w:eastAsia="Arial" w:hAnsi="Arial"/>
          <w:sz w:val="24"/>
          <w:szCs w:val="24"/>
        </w:rPr>
      </w:pPr>
      <w:r>
        <w:rPr>
          <w:rFonts w:ascii="Arial" w:eastAsia="Arial" w:hAnsi="Arial"/>
          <w:sz w:val="24"/>
          <w:szCs w:val="24"/>
        </w:rPr>
        <w:t>Not Applicable</w:t>
      </w:r>
    </w:p>
    <w:sectPr w:rsidR="00631C68">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FFB6" w14:textId="77777777" w:rsidR="0000193B" w:rsidRDefault="0000193B">
      <w:pPr>
        <w:spacing w:after="0"/>
      </w:pPr>
      <w:r>
        <w:separator/>
      </w:r>
    </w:p>
  </w:endnote>
  <w:endnote w:type="continuationSeparator" w:id="0">
    <w:p w14:paraId="2C2D40C1" w14:textId="77777777" w:rsidR="0000193B" w:rsidRDefault="000019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3B180" w14:textId="43657643" w:rsidR="00C9668E" w:rsidRDefault="00C9668E">
    <w:pPr>
      <w:pStyle w:val="Footer"/>
    </w:pPr>
    <w:r>
      <w:rPr>
        <w:noProof/>
      </w:rPr>
      <mc:AlternateContent>
        <mc:Choice Requires="wps">
          <w:drawing>
            <wp:anchor distT="0" distB="0" distL="0" distR="0" simplePos="0" relativeHeight="251659264" behindDoc="0" locked="0" layoutInCell="1" allowOverlap="1" wp14:anchorId="2676D0B8" wp14:editId="36AA3571">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F1BDD7" w14:textId="020C8DD7" w:rsidR="00C9668E" w:rsidRPr="00C9668E" w:rsidRDefault="00C9668E" w:rsidP="00C9668E">
                          <w:pPr>
                            <w:spacing w:after="0"/>
                            <w:rPr>
                              <w:rFonts w:eastAsia="Calibri" w:cs="Calibri"/>
                              <w:noProof/>
                              <w:color w:val="000000"/>
                              <w:sz w:val="20"/>
                              <w:szCs w:val="20"/>
                            </w:rPr>
                          </w:pPr>
                          <w:r w:rsidRPr="00C9668E">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oel="http://schemas.microsoft.com/office/2019/extlst">
          <w:pict>
            <v:shapetype w14:anchorId="2676D0B8"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11F1BDD7" w14:textId="020C8DD7" w:rsidR="00C9668E" w:rsidRPr="00C9668E" w:rsidRDefault="00C9668E" w:rsidP="00C9668E">
                    <w:pPr>
                      <w:spacing w:after="0"/>
                      <w:rPr>
                        <w:rFonts w:eastAsia="Calibri" w:cs="Calibri"/>
                        <w:noProof/>
                        <w:color w:val="000000"/>
                        <w:sz w:val="20"/>
                        <w:szCs w:val="20"/>
                      </w:rPr>
                    </w:pPr>
                    <w:r w:rsidRPr="00C9668E">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DA6F" w14:textId="13ACCEA4" w:rsidR="00631C68" w:rsidRDefault="006A628A">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61312" behindDoc="0" locked="0" layoutInCell="0" allowOverlap="1" wp14:anchorId="67801F3A" wp14:editId="1134AD33">
              <wp:simplePos x="0" y="0"/>
              <wp:positionH relativeFrom="page">
                <wp:posOffset>0</wp:posOffset>
              </wp:positionH>
              <wp:positionV relativeFrom="page">
                <wp:posOffset>10227945</wp:posOffset>
              </wp:positionV>
              <wp:extent cx="7560310" cy="273050"/>
              <wp:effectExtent l="0" t="0" r="0" b="12700"/>
              <wp:wrapNone/>
              <wp:docPr id="6" name="MSIPCM31f246e2872122fca69d7c0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8FD2C0" w14:textId="422BA694" w:rsidR="006A628A" w:rsidRPr="006A628A" w:rsidRDefault="006A628A" w:rsidP="006A628A">
                          <w:pPr>
                            <w:spacing w:after="0"/>
                            <w:jc w:val="center"/>
                            <w:rPr>
                              <w:rFonts w:cs="Calibri"/>
                              <w:color w:val="000000"/>
                              <w:sz w:val="20"/>
                            </w:rPr>
                          </w:pPr>
                          <w:r w:rsidRPr="006A628A">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7801F3A" id="_x0000_t202" coordsize="21600,21600" o:spt="202" path="m,l,21600r21600,l21600,xe">
              <v:stroke joinstyle="miter"/>
              <v:path gradientshapeok="t" o:connecttype="rect"/>
            </v:shapetype>
            <v:shape id="MSIPCM31f246e2872122fca69d7c0c"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6C8FD2C0" w14:textId="422BA694" w:rsidR="006A628A" w:rsidRPr="006A628A" w:rsidRDefault="006A628A" w:rsidP="006A628A">
                    <w:pPr>
                      <w:spacing w:after="0"/>
                      <w:jc w:val="center"/>
                      <w:rPr>
                        <w:rFonts w:cs="Calibri"/>
                        <w:color w:val="000000"/>
                        <w:sz w:val="20"/>
                      </w:rPr>
                    </w:pPr>
                    <w:r w:rsidRPr="006A628A">
                      <w:rPr>
                        <w:rFonts w:cs="Calibri"/>
                        <w:color w:val="000000"/>
                        <w:sz w:val="20"/>
                      </w:rPr>
                      <w:t>OFFICIAL</w:t>
                    </w:r>
                  </w:p>
                </w:txbxContent>
              </v:textbox>
              <w10:wrap anchorx="page" anchory="page"/>
            </v:shape>
          </w:pict>
        </mc:Fallback>
      </mc:AlternateContent>
    </w:r>
    <w:r w:rsidR="00C9668E">
      <w:rPr>
        <w:rFonts w:ascii="Arial" w:eastAsia="Arial" w:hAnsi="Arial"/>
        <w:noProof/>
        <w:sz w:val="20"/>
        <w:szCs w:val="20"/>
      </w:rPr>
      <mc:AlternateContent>
        <mc:Choice Requires="wps">
          <w:drawing>
            <wp:anchor distT="0" distB="0" distL="0" distR="0" simplePos="0" relativeHeight="251660288" behindDoc="0" locked="0" layoutInCell="1" allowOverlap="1" wp14:anchorId="6068506E" wp14:editId="243EE610">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B1D3D5" w14:textId="4A18609B" w:rsidR="00C9668E" w:rsidRPr="00C9668E" w:rsidRDefault="00C9668E" w:rsidP="00C9668E">
                          <w:pPr>
                            <w:spacing w:after="0"/>
                            <w:rPr>
                              <w:rFonts w:eastAsia="Calibri" w:cs="Calibri"/>
                              <w:noProof/>
                              <w:color w:val="000000"/>
                              <w:sz w:val="20"/>
                              <w:szCs w:val="20"/>
                            </w:rPr>
                          </w:pPr>
                          <w:r w:rsidRPr="00C9668E">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oel="http://schemas.microsoft.com/office/2019/extlst">
          <w:pict>
            <v:shapetype w14:anchorId="6068506E"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DB1D3D5" w14:textId="4A18609B" w:rsidR="00C9668E" w:rsidRPr="00C9668E" w:rsidRDefault="00C9668E" w:rsidP="00C9668E">
                    <w:pPr>
                      <w:spacing w:after="0"/>
                      <w:rPr>
                        <w:rFonts w:eastAsia="Calibri" w:cs="Calibri"/>
                        <w:noProof/>
                        <w:color w:val="000000"/>
                        <w:sz w:val="20"/>
                        <w:szCs w:val="20"/>
                      </w:rPr>
                    </w:pPr>
                    <w:r w:rsidRPr="00C9668E">
                      <w:rPr>
                        <w:rFonts w:eastAsia="Calibri" w:cs="Calibri"/>
                        <w:noProof/>
                        <w:color w:val="000000"/>
                        <w:sz w:val="20"/>
                        <w:szCs w:val="20"/>
                      </w:rPr>
                      <w:t>OFFICIAL</w:t>
                    </w:r>
                  </w:p>
                </w:txbxContent>
              </v:textbox>
              <w10:wrap anchorx="page" anchory="page"/>
            </v:shape>
          </w:pict>
        </mc:Fallback>
      </mc:AlternateContent>
    </w:r>
    <w:r w:rsidR="00E05E62">
      <w:rPr>
        <w:rFonts w:ascii="Arial" w:eastAsia="Arial" w:hAnsi="Arial"/>
        <w:sz w:val="20"/>
        <w:szCs w:val="20"/>
      </w:rPr>
      <w:t>Framework Ref: RM6217</w:t>
    </w:r>
    <w:r w:rsidR="00E05E62">
      <w:rPr>
        <w:rFonts w:ascii="Arial" w:eastAsia="Arial" w:hAnsi="Arial"/>
        <w:sz w:val="20"/>
        <w:szCs w:val="20"/>
      </w:rPr>
      <w:tab/>
      <w:t xml:space="preserve">                                           </w:t>
    </w:r>
  </w:p>
  <w:p w14:paraId="24699284" w14:textId="655A97BF" w:rsidR="00631C68" w:rsidRDefault="00E05E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C0EAE">
      <w:rPr>
        <w:rFonts w:ascii="Arial" w:eastAsia="Arial" w:hAnsi="Arial"/>
        <w:noProof/>
        <w:color w:val="000000"/>
        <w:sz w:val="20"/>
        <w:szCs w:val="20"/>
      </w:rPr>
      <w:t>7</w:t>
    </w:r>
    <w:r>
      <w:rPr>
        <w:rFonts w:ascii="Arial" w:eastAsia="Arial" w:hAnsi="Arial"/>
        <w:color w:val="000000"/>
        <w:sz w:val="20"/>
        <w:szCs w:val="20"/>
      </w:rPr>
      <w:fldChar w:fldCharType="end"/>
    </w:r>
  </w:p>
  <w:p w14:paraId="0126A2A8" w14:textId="77777777" w:rsidR="00631C68" w:rsidRDefault="00E05E62">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CD799" w14:textId="7159A77F" w:rsidR="00631C68" w:rsidRDefault="00C9668E">
    <w:pPr>
      <w:tabs>
        <w:tab w:val="center" w:pos="4513"/>
        <w:tab w:val="right" w:pos="9026"/>
      </w:tabs>
      <w:spacing w:after="0"/>
      <w:rPr>
        <w:color w:val="BFBFBF"/>
      </w:rPr>
    </w:pPr>
    <w:r>
      <w:rPr>
        <w:noProof/>
        <w:color w:val="BFBFBF"/>
      </w:rPr>
      <mc:AlternateContent>
        <mc:Choice Requires="wps">
          <w:drawing>
            <wp:anchor distT="0" distB="0" distL="0" distR="0" simplePos="0" relativeHeight="251658240" behindDoc="0" locked="0" layoutInCell="1" allowOverlap="1" wp14:anchorId="177BB9C9" wp14:editId="496B6DFB">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520FA1" w14:textId="0D2E6F2B" w:rsidR="00C9668E" w:rsidRPr="00C9668E" w:rsidRDefault="00C9668E" w:rsidP="00C9668E">
                          <w:pPr>
                            <w:spacing w:after="0"/>
                            <w:rPr>
                              <w:rFonts w:eastAsia="Calibri" w:cs="Calibri"/>
                              <w:noProof/>
                              <w:color w:val="000000"/>
                              <w:sz w:val="20"/>
                              <w:szCs w:val="20"/>
                            </w:rPr>
                          </w:pPr>
                          <w:r w:rsidRPr="00C9668E">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oel="http://schemas.microsoft.com/office/2019/extlst">
          <w:pict>
            <v:shapetype w14:anchorId="177BB9C9"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5E520FA1" w14:textId="0D2E6F2B" w:rsidR="00C9668E" w:rsidRPr="00C9668E" w:rsidRDefault="00C9668E" w:rsidP="00C9668E">
                    <w:pPr>
                      <w:spacing w:after="0"/>
                      <w:rPr>
                        <w:rFonts w:eastAsia="Calibri" w:cs="Calibri"/>
                        <w:noProof/>
                        <w:color w:val="000000"/>
                        <w:sz w:val="20"/>
                        <w:szCs w:val="20"/>
                      </w:rPr>
                    </w:pPr>
                    <w:r w:rsidRPr="00C9668E">
                      <w:rPr>
                        <w:rFonts w:eastAsia="Calibri" w:cs="Calibri"/>
                        <w:noProof/>
                        <w:color w:val="000000"/>
                        <w:sz w:val="20"/>
                        <w:szCs w:val="20"/>
                      </w:rPr>
                      <w:t>OFFICIAL</w:t>
                    </w:r>
                  </w:p>
                </w:txbxContent>
              </v:textbox>
              <w10:wrap anchorx="page" anchory="page"/>
            </v:shape>
          </w:pict>
        </mc:Fallback>
      </mc:AlternateContent>
    </w:r>
    <w:r w:rsidR="00E05E62">
      <w:rPr>
        <w:color w:val="BFBFBF"/>
      </w:rPr>
      <w:t>Framework Ref: RM</w:t>
    </w:r>
    <w:r w:rsidR="00E05E62">
      <w:rPr>
        <w:color w:val="BFBFBF"/>
      </w:rPr>
      <w:tab/>
      <w:t xml:space="preserve">                                           </w:t>
    </w:r>
  </w:p>
  <w:p w14:paraId="1C18014B" w14:textId="77777777" w:rsidR="00631C68" w:rsidRDefault="00E05E6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5FF6659F" w14:textId="77777777" w:rsidR="00631C68" w:rsidRDefault="00E05E62">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26B4C" w14:textId="77777777" w:rsidR="0000193B" w:rsidRDefault="0000193B">
      <w:pPr>
        <w:spacing w:after="0"/>
      </w:pPr>
      <w:r>
        <w:separator/>
      </w:r>
    </w:p>
  </w:footnote>
  <w:footnote w:type="continuationSeparator" w:id="0">
    <w:p w14:paraId="3AAFF80B" w14:textId="77777777" w:rsidR="0000193B" w:rsidRDefault="000019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7CFDF" w14:textId="77777777" w:rsidR="006A628A" w:rsidRDefault="006A62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A047E" w14:textId="77777777" w:rsidR="00631C68" w:rsidRDefault="00E05E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79AB3BBF" w14:textId="77777777" w:rsidR="00631C68" w:rsidRDefault="00E05E6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8626" w14:textId="77777777" w:rsidR="006A628A" w:rsidRDefault="006A62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CF2F36"/>
    <w:multiLevelType w:val="multilevel"/>
    <w:tmpl w:val="B3BCA3F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D900412"/>
    <w:multiLevelType w:val="multilevel"/>
    <w:tmpl w:val="CB0AE0C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C68"/>
    <w:rsid w:val="0000193B"/>
    <w:rsid w:val="00050BD6"/>
    <w:rsid w:val="00287BDA"/>
    <w:rsid w:val="004040D3"/>
    <w:rsid w:val="00462032"/>
    <w:rsid w:val="005223E1"/>
    <w:rsid w:val="005705E5"/>
    <w:rsid w:val="005B7E6C"/>
    <w:rsid w:val="005D7A4E"/>
    <w:rsid w:val="00631C68"/>
    <w:rsid w:val="006A628A"/>
    <w:rsid w:val="00A631CB"/>
    <w:rsid w:val="00C513C5"/>
    <w:rsid w:val="00C61D72"/>
    <w:rsid w:val="00C73178"/>
    <w:rsid w:val="00C827C4"/>
    <w:rsid w:val="00C9668E"/>
    <w:rsid w:val="00CA41F0"/>
    <w:rsid w:val="00CA4978"/>
    <w:rsid w:val="00CC0EAE"/>
    <w:rsid w:val="00D25F96"/>
    <w:rsid w:val="00D54ED9"/>
    <w:rsid w:val="00D72D7F"/>
    <w:rsid w:val="00E05E62"/>
    <w:rsid w:val="00E66E63"/>
    <w:rsid w:val="00E95BF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52053"/>
  <w15:docId w15:val="{FB2EEA94-91B7-400F-BA96-C6E670FB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TableNormal1">
    <w:name w:val="Table Normal1"/>
    <w:basedOn w:val="Normal"/>
    <w:rsid w:val="00050BD6"/>
    <w:pPr>
      <w:overflowPunct/>
      <w:autoSpaceDE/>
      <w:autoSpaceDN/>
      <w:adjustRightInd/>
      <w:spacing w:before="120" w:after="120"/>
      <w:ind w:left="34"/>
      <w:jc w:val="left"/>
      <w:textAlignment w:val="auto"/>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gEz6R7NseaTOUAmzth8cynsIwLiQ==">AMUW2mXvBenuSCQm8lRlk1DUdDeBQox5zo1iKTrEaWbk//se7idSj8MsOHHmDSpcB5WIycKXN32Pb6BBBKVkLx8/QP71Us8ms3MB9WFOCVgK3PnSsguhhzwcbpDYuyT5ikJMoE0fSJJ7FxcJDcU/kEpSXksuPhjxEwGCibd1/hS3P6mjpVjwBwL03xXA/yQbvaTbsKLmKbgsPyrSLLA7psZTt6eqCfMtIhvFNRQ/YkeF2vM2jB4q3JxLv5R2Q6ptjgK0bmtn/cLcC+AxBLeGz01dEvwyGTTVWVcaN+Rh6cRBHGGsEMEqAopqiWjTMA4kNBBAOYz+71elhJ0YWRyO5U/aaC+ta5sQWd+sGGx5tmF1IJTBT6vrHUYhPOxmYvkHXZPCstcFy81GAO/dSbrIM97Gwv0/h47mMcOAqQHYFT761N8F4AYu5YtvWH1ktZbEDUMeBGjyJNrf</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F7D02-448D-4933-97E8-52AF7F381B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2C6035-CEC7-4FCF-865A-0CFBD94C9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D8A4144-AFD8-4C6F-9197-8250478B27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1655</Words>
  <Characters>9439</Characters>
  <Application>Microsoft Office Word</Application>
  <DocSecurity>4</DocSecurity>
  <Lines>78</Lines>
  <Paragraphs>22</Paragraphs>
  <ScaleCrop>false</ScaleCrop>
  <Company>DACB</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Yeates, Rebecca (Commercial)</dc:creator>
  <cp:lastModifiedBy>Yeates, Rebecca (Commercial)</cp:lastModifiedBy>
  <cp:revision>2</cp:revision>
  <dcterms:created xsi:type="dcterms:W3CDTF">2023-02-23T12:21:00Z</dcterms:created>
  <dcterms:modified xsi:type="dcterms:W3CDTF">2023-02-23T12:21:00Z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2023-02-23T10:17:53Z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07c3fae6-a57a-42db-baca-2540725462db</vt:lpwstr>
  </property>
  <property fmtid="{D5CDD505-2E9C-101B-9397-08002B2CF9AE}" pid="13" name="MSIP_Label_f9af038e-07b4-4369-a678-c835687cb272_ContentBits">
    <vt:lpwstr>2</vt:lpwstr>
  </property>
</Properties>
</file>